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E6430">
      <w:pPr>
        <w:ind w:firstLine="0" w:firstLineChars="0"/>
        <w:rPr>
          <w:rFonts w:ascii="仿宋_GB2312" w:hAnsi="仿宋_GB2312" w:eastAsia="仿宋_GB2312"/>
        </w:rPr>
      </w:pPr>
      <w:r>
        <w:rPr>
          <w:rFonts w:hint="eastAsia" w:ascii="仿宋_GB2312" w:hAnsi="仿宋_GB2312" w:eastAsia="仿宋_GB2312"/>
        </w:rPr>
        <w:t>附件一</w:t>
      </w:r>
      <w:bookmarkStart w:id="0" w:name="_GoBack"/>
      <w:bookmarkEnd w:id="0"/>
    </w:p>
    <w:p w14:paraId="02D302F1">
      <w:pPr>
        <w:ind w:firstLine="723"/>
        <w:jc w:val="center"/>
        <w:rPr>
          <w:rFonts w:ascii="仿宋_GB2312" w:hAnsi="仿宋_GB2312" w:eastAsia="仿宋_GB2312"/>
        </w:rPr>
      </w:pPr>
      <w:r>
        <w:rPr>
          <w:rFonts w:hint="eastAsia" w:ascii="仿宋_GB2312" w:hAnsi="仿宋_GB2312" w:eastAsia="仿宋_GB2312" w:cs="方正小标宋_GBK"/>
          <w:b/>
          <w:bCs/>
          <w:color w:val="333333"/>
          <w:sz w:val="36"/>
          <w:szCs w:val="36"/>
          <w:shd w:val="clear" w:color="auto" w:fill="FFFFFF"/>
        </w:rPr>
        <w:t>报  价  表</w:t>
      </w:r>
    </w:p>
    <w:p w14:paraId="79C2D25D">
      <w:pPr>
        <w:ind w:firstLine="0" w:firstLineChars="0"/>
        <w:rPr>
          <w:rFonts w:ascii="仿宋_GB2312" w:hAnsi="仿宋_GB2312" w:eastAsia="仿宋_GB2312"/>
        </w:rPr>
      </w:pPr>
      <w:r>
        <w:rPr>
          <w:rFonts w:hint="eastAsia" w:ascii="仿宋_GB2312" w:hAnsi="仿宋_GB2312" w:eastAsia="仿宋_GB2312"/>
        </w:rPr>
        <w:t>项目名称：蚌埠市科学技术协会网站安全云防护项目</w:t>
      </w:r>
    </w:p>
    <w:tbl>
      <w:tblPr>
        <w:tblStyle w:val="5"/>
        <w:tblpPr w:leftFromText="180" w:rightFromText="180" w:vertAnchor="text" w:horzAnchor="page" w:tblpX="1760" w:tblpY="197"/>
        <w:tblOverlap w:val="never"/>
        <w:tblW w:w="8752" w:type="dxa"/>
        <w:tblInd w:w="0" w:type="dxa"/>
        <w:shd w:val="clear" w:color="auto" w:fill="FFFFFF"/>
        <w:tblLayout w:type="autofit"/>
        <w:tblCellMar>
          <w:top w:w="0" w:type="dxa"/>
          <w:left w:w="0" w:type="dxa"/>
          <w:bottom w:w="0" w:type="dxa"/>
          <w:right w:w="0" w:type="dxa"/>
        </w:tblCellMar>
      </w:tblPr>
      <w:tblGrid>
        <w:gridCol w:w="2815"/>
        <w:gridCol w:w="5937"/>
      </w:tblGrid>
      <w:tr w14:paraId="415A7975">
        <w:tblPrEx>
          <w:tblCellMar>
            <w:top w:w="0" w:type="dxa"/>
            <w:left w:w="0" w:type="dxa"/>
            <w:bottom w:w="0" w:type="dxa"/>
            <w:right w:w="0" w:type="dxa"/>
          </w:tblCellMar>
        </w:tblPrEx>
        <w:trPr>
          <w:trHeight w:val="660" w:hRule="atLeast"/>
        </w:trPr>
        <w:tc>
          <w:tcPr>
            <w:tcW w:w="2815" w:type="dxa"/>
            <w:tcBorders>
              <w:top w:val="single" w:color="auto" w:sz="8" w:space="0"/>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14:paraId="30A44CB3">
            <w:pPr>
              <w:spacing w:line="240" w:lineRule="auto"/>
              <w:ind w:firstLine="0" w:firstLineChars="0"/>
              <w:rPr>
                <w:rFonts w:ascii="仿宋_GB2312" w:hAnsi="仿宋_GB2312" w:eastAsia="仿宋_GB2312"/>
              </w:rPr>
            </w:pPr>
            <w:r>
              <w:rPr>
                <w:rFonts w:hint="eastAsia" w:ascii="仿宋_GB2312" w:hAnsi="仿宋_GB2312" w:eastAsia="仿宋_GB2312"/>
              </w:rPr>
              <w:t>供应商名称</w:t>
            </w:r>
          </w:p>
        </w:tc>
        <w:tc>
          <w:tcPr>
            <w:tcW w:w="5937"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tcPr>
          <w:p w14:paraId="3D5430E5">
            <w:pPr>
              <w:spacing w:line="240" w:lineRule="auto"/>
              <w:ind w:firstLine="0" w:firstLineChars="0"/>
              <w:rPr>
                <w:rFonts w:ascii="仿宋_GB2312" w:hAnsi="仿宋_GB2312" w:eastAsia="仿宋_GB2312"/>
              </w:rPr>
            </w:pPr>
            <w:r>
              <w:rPr>
                <w:rFonts w:ascii="Calibri" w:hAnsi="Calibri" w:eastAsia="仿宋_GB2312" w:cs="Calibri"/>
              </w:rPr>
              <w:t> </w:t>
            </w:r>
          </w:p>
        </w:tc>
      </w:tr>
      <w:tr w14:paraId="2F44366D">
        <w:tblPrEx>
          <w:shd w:val="clear" w:color="auto" w:fill="FFFFFF"/>
          <w:tblCellMar>
            <w:top w:w="0" w:type="dxa"/>
            <w:left w:w="0" w:type="dxa"/>
            <w:bottom w:w="0" w:type="dxa"/>
            <w:right w:w="0" w:type="dxa"/>
          </w:tblCellMar>
        </w:tblPrEx>
        <w:trPr>
          <w:trHeight w:val="780" w:hRule="atLeast"/>
        </w:trPr>
        <w:tc>
          <w:tcPr>
            <w:tcW w:w="2815"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14:paraId="53703EC9">
            <w:pPr>
              <w:spacing w:line="240" w:lineRule="auto"/>
              <w:ind w:firstLine="0" w:firstLineChars="0"/>
              <w:rPr>
                <w:rFonts w:ascii="仿宋_GB2312" w:hAnsi="仿宋_GB2312" w:eastAsia="仿宋_GB2312"/>
              </w:rPr>
            </w:pPr>
            <w:r>
              <w:rPr>
                <w:rFonts w:hint="eastAsia" w:ascii="仿宋_GB2312" w:hAnsi="仿宋_GB2312" w:eastAsia="仿宋_GB2312"/>
              </w:rPr>
              <w:t>报价范围</w:t>
            </w:r>
          </w:p>
        </w:tc>
        <w:tc>
          <w:tcPr>
            <w:tcW w:w="593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394F3F9">
            <w:pPr>
              <w:spacing w:line="240" w:lineRule="auto"/>
              <w:ind w:firstLine="0" w:firstLineChars="0"/>
              <w:rPr>
                <w:rFonts w:ascii="仿宋_GB2312" w:hAnsi="仿宋_GB2312" w:eastAsia="仿宋_GB2312"/>
              </w:rPr>
            </w:pPr>
            <w:r>
              <w:rPr>
                <w:rFonts w:hint="eastAsia" w:ascii="仿宋_GB2312" w:hAnsi="仿宋_GB2312" w:eastAsia="仿宋_GB2312"/>
              </w:rPr>
              <w:t>所有费用</w:t>
            </w:r>
          </w:p>
        </w:tc>
      </w:tr>
      <w:tr w14:paraId="29751369">
        <w:tblPrEx>
          <w:tblCellMar>
            <w:top w:w="0" w:type="dxa"/>
            <w:left w:w="0" w:type="dxa"/>
            <w:bottom w:w="0" w:type="dxa"/>
            <w:right w:w="0" w:type="dxa"/>
          </w:tblCellMar>
        </w:tblPrEx>
        <w:trPr>
          <w:trHeight w:val="1695" w:hRule="atLeast"/>
        </w:trPr>
        <w:tc>
          <w:tcPr>
            <w:tcW w:w="2815"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14:paraId="54BC8CB7">
            <w:pPr>
              <w:spacing w:line="240" w:lineRule="auto"/>
              <w:ind w:firstLine="0" w:firstLineChars="0"/>
              <w:rPr>
                <w:rFonts w:ascii="仿宋_GB2312" w:hAnsi="仿宋_GB2312" w:eastAsia="仿宋_GB2312"/>
              </w:rPr>
            </w:pPr>
            <w:r>
              <w:rPr>
                <w:rFonts w:hint="eastAsia" w:ascii="仿宋_GB2312" w:hAnsi="仿宋_GB2312" w:eastAsia="仿宋_GB2312"/>
              </w:rPr>
              <w:t>报价</w:t>
            </w:r>
          </w:p>
          <w:p w14:paraId="16456D24">
            <w:pPr>
              <w:spacing w:line="240" w:lineRule="auto"/>
              <w:ind w:firstLine="0" w:firstLineChars="0"/>
              <w:rPr>
                <w:rFonts w:ascii="仿宋_GB2312" w:hAnsi="仿宋_GB2312" w:eastAsia="仿宋_GB2312"/>
              </w:rPr>
            </w:pPr>
            <w:r>
              <w:rPr>
                <w:rFonts w:hint="eastAsia" w:ascii="仿宋_GB2312" w:hAnsi="仿宋_GB2312" w:eastAsia="仿宋_GB2312"/>
              </w:rPr>
              <w:t>（详见备注说明）</w:t>
            </w:r>
          </w:p>
        </w:tc>
        <w:tc>
          <w:tcPr>
            <w:tcW w:w="593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BFB9080">
            <w:pPr>
              <w:spacing w:line="240" w:lineRule="auto"/>
              <w:ind w:firstLine="0" w:firstLineChars="0"/>
              <w:rPr>
                <w:rFonts w:ascii="仿宋_GB2312" w:hAnsi="仿宋_GB2312" w:eastAsia="仿宋_GB2312"/>
              </w:rPr>
            </w:pPr>
            <w:r>
              <w:rPr>
                <w:rFonts w:ascii="Calibri" w:hAnsi="Calibri" w:eastAsia="仿宋_GB2312" w:cs="Calibri"/>
              </w:rPr>
              <w:t> </w:t>
            </w:r>
          </w:p>
          <w:p w14:paraId="4F322718">
            <w:pPr>
              <w:spacing w:line="240" w:lineRule="auto"/>
              <w:ind w:firstLine="0" w:firstLineChars="0"/>
              <w:rPr>
                <w:rFonts w:ascii="仿宋_GB2312" w:hAnsi="仿宋_GB2312" w:eastAsia="仿宋_GB2312"/>
              </w:rPr>
            </w:pPr>
            <w:r>
              <w:rPr>
                <w:rFonts w:hint="eastAsia" w:ascii="仿宋_GB2312" w:hAnsi="仿宋_GB2312" w:eastAsia="仿宋_GB2312"/>
              </w:rPr>
              <w:t>人民币大写：</w:t>
            </w:r>
            <w:r>
              <w:rPr>
                <w:rFonts w:ascii="Calibri" w:hAnsi="Calibri" w:eastAsia="仿宋_GB2312" w:cs="Calibri"/>
              </w:rPr>
              <w:t>                      </w:t>
            </w:r>
          </w:p>
        </w:tc>
      </w:tr>
      <w:tr w14:paraId="791A36E5">
        <w:tblPrEx>
          <w:tblCellMar>
            <w:top w:w="0" w:type="dxa"/>
            <w:left w:w="0" w:type="dxa"/>
            <w:bottom w:w="0" w:type="dxa"/>
            <w:right w:w="0" w:type="dxa"/>
          </w:tblCellMar>
        </w:tblPrEx>
        <w:trPr>
          <w:trHeight w:val="2580" w:hRule="atLeast"/>
        </w:trPr>
        <w:tc>
          <w:tcPr>
            <w:tcW w:w="2815"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14:paraId="1D657038">
            <w:pPr>
              <w:spacing w:line="240" w:lineRule="auto"/>
              <w:ind w:firstLine="0" w:firstLineChars="0"/>
              <w:rPr>
                <w:rFonts w:ascii="仿宋_GB2312" w:hAnsi="仿宋_GB2312" w:eastAsia="仿宋_GB2312"/>
              </w:rPr>
            </w:pPr>
            <w:r>
              <w:rPr>
                <w:rFonts w:hint="eastAsia" w:ascii="仿宋_GB2312" w:hAnsi="仿宋_GB2312" w:eastAsia="仿宋_GB2312"/>
              </w:rPr>
              <w:t>备注说明</w:t>
            </w:r>
          </w:p>
        </w:tc>
        <w:tc>
          <w:tcPr>
            <w:tcW w:w="593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tcPr>
          <w:p w14:paraId="2C111287">
            <w:pPr>
              <w:spacing w:line="240" w:lineRule="auto"/>
              <w:ind w:firstLine="0" w:firstLineChars="0"/>
              <w:rPr>
                <w:rFonts w:ascii="仿宋_GB2312" w:hAnsi="仿宋_GB2312" w:eastAsia="仿宋_GB2312"/>
              </w:rPr>
            </w:pPr>
            <w:r>
              <w:rPr>
                <w:rFonts w:ascii="Calibri" w:hAnsi="Calibri" w:eastAsia="仿宋_GB2312" w:cs="Calibri"/>
              </w:rPr>
              <w:t> </w:t>
            </w:r>
          </w:p>
        </w:tc>
      </w:tr>
    </w:tbl>
    <w:p w14:paraId="7608522B">
      <w:pPr>
        <w:ind w:firstLine="4480" w:firstLineChars="1400"/>
        <w:rPr>
          <w:rFonts w:ascii="仿宋_GB2312" w:hAnsi="仿宋_GB2312" w:eastAsia="仿宋_GB2312"/>
        </w:rPr>
      </w:pPr>
      <w:r>
        <w:rPr>
          <w:rFonts w:hint="eastAsia" w:ascii="仿宋_GB2312" w:hAnsi="仿宋_GB2312" w:eastAsia="仿宋_GB2312"/>
        </w:rPr>
        <w:t xml:space="preserve">供应商代表（签字）    </w:t>
      </w:r>
    </w:p>
    <w:p w14:paraId="78F751D3">
      <w:pPr>
        <w:ind w:firstLine="4480" w:firstLineChars="1400"/>
        <w:rPr>
          <w:rFonts w:ascii="仿宋_GB2312" w:hAnsi="仿宋_GB2312" w:eastAsia="仿宋_GB2312"/>
        </w:rPr>
      </w:pPr>
      <w:r>
        <w:rPr>
          <w:rFonts w:hint="eastAsia" w:ascii="仿宋_GB2312" w:hAnsi="仿宋_GB2312" w:eastAsia="仿宋_GB2312"/>
        </w:rPr>
        <w:t xml:space="preserve">供应商（盖章）          </w:t>
      </w:r>
    </w:p>
    <w:p w14:paraId="2A8BD031">
      <w:pPr>
        <w:ind w:firstLine="640"/>
        <w:jc w:val="right"/>
        <w:rPr>
          <w:rFonts w:ascii="仿宋_GB2312" w:hAnsi="仿宋_GB2312" w:eastAsia="仿宋_GB2312" w:cs="微软雅黑"/>
          <w:color w:val="333333"/>
          <w:sz w:val="24"/>
          <w:szCs w:val="24"/>
          <w:shd w:val="clear" w:color="auto" w:fill="FFFFFF"/>
        </w:rPr>
      </w:pPr>
      <w:r>
        <w:rPr>
          <w:rFonts w:hint="eastAsia" w:ascii="仿宋_GB2312" w:hAnsi="仿宋_GB2312" w:eastAsia="仿宋_GB2312"/>
        </w:rPr>
        <w:t xml:space="preserve">年  月  日  </w:t>
      </w:r>
    </w:p>
    <w:p w14:paraId="402AD9D6">
      <w:pPr>
        <w:ind w:firstLine="640"/>
        <w:rPr>
          <w:rFonts w:ascii="仿宋_GB2312" w:hAnsi="仿宋_GB2312" w:eastAsia="仿宋_GB2312"/>
        </w:rPr>
      </w:pPr>
      <w:r>
        <w:rPr>
          <w:rFonts w:hint="eastAsia" w:ascii="仿宋_GB2312" w:hAnsi="仿宋_GB2312" w:eastAsia="仿宋_GB2312"/>
        </w:rPr>
        <w:t>注：</w:t>
      </w:r>
    </w:p>
    <w:p w14:paraId="6B363949">
      <w:pPr>
        <w:ind w:firstLine="640"/>
        <w:rPr>
          <w:rFonts w:ascii="仿宋_GB2312" w:hAnsi="仿宋_GB2312" w:eastAsia="仿宋_GB2312"/>
        </w:rPr>
      </w:pPr>
      <w:r>
        <w:rPr>
          <w:rFonts w:hint="eastAsia" w:ascii="仿宋_GB2312" w:hAnsi="仿宋_GB2312" w:eastAsia="仿宋_GB2312"/>
        </w:rPr>
        <w:t>1、本表内容根据询价文件要求包括所有服务及其配套的所有费用。</w:t>
      </w:r>
    </w:p>
    <w:p w14:paraId="46433584">
      <w:pPr>
        <w:ind w:firstLine="640"/>
        <w:rPr>
          <w:rFonts w:ascii="仿宋_GB2312" w:hAnsi="仿宋_GB2312" w:eastAsia="仿宋_GB2312"/>
        </w:rPr>
      </w:pPr>
      <w:r>
        <w:rPr>
          <w:rFonts w:hint="eastAsia" w:ascii="仿宋_GB2312" w:hAnsi="仿宋_GB2312" w:eastAsia="仿宋_GB2312"/>
        </w:rPr>
        <w:t>2、特殊事项在备注中注明。</w:t>
      </w:r>
    </w:p>
    <w:p w14:paraId="285981C0">
      <w:pPr>
        <w:ind w:firstLine="640"/>
        <w:rPr>
          <w:rFonts w:ascii="仿宋_GB2312" w:hAnsi="仿宋_GB2312" w:eastAsia="仿宋_GB2312"/>
        </w:rPr>
      </w:pPr>
      <w:r>
        <w:rPr>
          <w:rFonts w:hint="eastAsia" w:ascii="仿宋_GB2312" w:hAnsi="仿宋_GB2312" w:eastAsia="仿宋_GB2312"/>
        </w:rPr>
        <w:t>3、供应商应根据其响应文件中报价表的内容填写唱标信息，唱标信息不作为评审的依据。唱标信息与报价表不一致的，以报价表为准。</w:t>
      </w:r>
    </w:p>
    <w:p w14:paraId="7DD7763F">
      <w:pPr>
        <w:ind w:firstLine="0" w:firstLineChars="0"/>
        <w:rPr>
          <w:rFonts w:ascii="仿宋_GB2312" w:hAnsi="仿宋_GB2312" w:eastAsia="仿宋_GB2312"/>
        </w:rPr>
      </w:pPr>
      <w:r>
        <w:rPr>
          <w:rFonts w:hint="eastAsia" w:ascii="仿宋_GB2312" w:hAnsi="仿宋_GB2312" w:eastAsia="仿宋_GB2312"/>
        </w:rPr>
        <w:t>附件二 营业执照副本复印件或扫描件</w:t>
      </w:r>
    </w:p>
    <w:p w14:paraId="0B86F979">
      <w:pPr>
        <w:ind w:firstLine="640"/>
        <w:rPr>
          <w:rFonts w:ascii="仿宋_GB2312" w:hAnsi="仿宋_GB2312" w:eastAsia="仿宋_GB2312"/>
        </w:rPr>
      </w:pPr>
    </w:p>
    <w:p w14:paraId="4D4DAE4C">
      <w:pPr>
        <w:ind w:firstLine="0" w:firstLineChars="0"/>
        <w:rPr>
          <w:rFonts w:ascii="仿宋_GB2312" w:hAnsi="仿宋_GB2312" w:eastAsia="仿宋_GB2312"/>
        </w:rPr>
      </w:pPr>
      <w:r>
        <w:rPr>
          <w:rFonts w:hint="eastAsia" w:ascii="仿宋_GB2312" w:hAnsi="仿宋_GB2312" w:eastAsia="仿宋_GB2312"/>
        </w:rPr>
        <w:t xml:space="preserve">附件三  </w:t>
      </w:r>
    </w:p>
    <w:p w14:paraId="3FCE5BDD">
      <w:pPr>
        <w:ind w:firstLine="0" w:firstLineChars="0"/>
        <w:jc w:val="center"/>
        <w:rPr>
          <w:rFonts w:ascii="仿宋_GB2312" w:hAnsi="仿宋_GB2312" w:eastAsia="仿宋_GB2312" w:cs="方正小标宋_GBK"/>
          <w:sz w:val="44"/>
          <w:szCs w:val="44"/>
        </w:rPr>
      </w:pPr>
      <w:r>
        <w:rPr>
          <w:rFonts w:hint="eastAsia" w:ascii="仿宋_GB2312" w:hAnsi="仿宋_GB2312" w:eastAsia="仿宋_GB2312" w:cs="方正小标宋_GBK"/>
          <w:sz w:val="44"/>
          <w:szCs w:val="44"/>
        </w:rPr>
        <w:t>无重大违法记录声明函、无不良信用记录</w:t>
      </w:r>
    </w:p>
    <w:p w14:paraId="5F375C73">
      <w:pPr>
        <w:ind w:firstLine="0" w:firstLineChars="0"/>
        <w:jc w:val="center"/>
        <w:rPr>
          <w:rFonts w:ascii="仿宋_GB2312" w:hAnsi="仿宋_GB2312" w:eastAsia="仿宋_GB2312" w:cs="方正小标宋_GBK"/>
          <w:sz w:val="44"/>
          <w:szCs w:val="44"/>
        </w:rPr>
      </w:pPr>
      <w:r>
        <w:rPr>
          <w:rFonts w:hint="eastAsia" w:ascii="仿宋_GB2312" w:hAnsi="仿宋_GB2312" w:eastAsia="仿宋_GB2312" w:cs="方正小标宋_GBK"/>
          <w:sz w:val="44"/>
          <w:szCs w:val="44"/>
        </w:rPr>
        <w:t>声明函</w:t>
      </w:r>
    </w:p>
    <w:p w14:paraId="5ADDBFE9">
      <w:pPr>
        <w:ind w:firstLine="640"/>
        <w:jc w:val="center"/>
        <w:rPr>
          <w:rFonts w:ascii="仿宋_GB2312" w:hAnsi="仿宋_GB2312" w:eastAsia="仿宋_GB2312"/>
        </w:rPr>
      </w:pPr>
    </w:p>
    <w:p w14:paraId="3F68E2AC">
      <w:pPr>
        <w:spacing w:line="240" w:lineRule="auto"/>
        <w:ind w:firstLine="640"/>
        <w:rPr>
          <w:rFonts w:ascii="仿宋_GB2312" w:hAnsi="仿宋_GB2312" w:eastAsia="仿宋_GB2312"/>
        </w:rPr>
      </w:pPr>
      <w:r>
        <w:rPr>
          <w:rFonts w:hint="eastAsia" w:ascii="仿宋_GB2312" w:hAnsi="仿宋_GB2312" w:eastAsia="仿宋_GB2312"/>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51040AC3">
      <w:pPr>
        <w:spacing w:line="240" w:lineRule="auto"/>
        <w:ind w:firstLine="640"/>
        <w:rPr>
          <w:rFonts w:ascii="仿宋_GB2312" w:hAnsi="仿宋_GB2312" w:eastAsia="仿宋_GB2312"/>
        </w:rPr>
      </w:pPr>
      <w:r>
        <w:rPr>
          <w:rFonts w:hint="eastAsia" w:ascii="仿宋_GB2312" w:hAnsi="仿宋_GB2312" w:eastAsia="仿宋_GB2312"/>
        </w:rPr>
        <w:t>2、本公司郑重声明，我公司无以下不良信用记录情形：</w:t>
      </w:r>
    </w:p>
    <w:p w14:paraId="741A5753">
      <w:pPr>
        <w:spacing w:line="240" w:lineRule="auto"/>
        <w:ind w:firstLine="640"/>
        <w:rPr>
          <w:rFonts w:ascii="仿宋_GB2312" w:hAnsi="仿宋_GB2312" w:eastAsia="仿宋_GB2312"/>
        </w:rPr>
      </w:pPr>
      <w:r>
        <w:rPr>
          <w:rFonts w:hint="eastAsia" w:ascii="仿宋_GB2312" w:hAnsi="仿宋_GB2312" w:eastAsia="仿宋_GB2312"/>
        </w:rPr>
        <w:t>（1）公司被人民法院列入失信被执行人；</w:t>
      </w:r>
    </w:p>
    <w:p w14:paraId="36C79C5C">
      <w:pPr>
        <w:spacing w:line="240" w:lineRule="auto"/>
        <w:ind w:firstLine="640"/>
        <w:rPr>
          <w:rFonts w:ascii="仿宋_GB2312" w:hAnsi="仿宋_GB2312" w:eastAsia="仿宋_GB2312"/>
        </w:rPr>
      </w:pPr>
      <w:r>
        <w:rPr>
          <w:rFonts w:hint="eastAsia" w:ascii="仿宋_GB2312" w:hAnsi="仿宋_GB2312" w:eastAsia="仿宋_GB2312"/>
        </w:rPr>
        <w:t>（2）公司、法定代表人或拟派项目经理（项目负责人）被人民检察院列入行贿犯罪档案；</w:t>
      </w:r>
    </w:p>
    <w:p w14:paraId="38B58E84">
      <w:pPr>
        <w:spacing w:line="240" w:lineRule="auto"/>
        <w:ind w:firstLine="640"/>
        <w:rPr>
          <w:rFonts w:ascii="仿宋_GB2312" w:hAnsi="仿宋_GB2312" w:eastAsia="仿宋_GB2312"/>
        </w:rPr>
      </w:pPr>
      <w:r>
        <w:rPr>
          <w:rFonts w:hint="eastAsia" w:ascii="仿宋_GB2312" w:hAnsi="仿宋_GB2312" w:eastAsia="仿宋_GB2312"/>
        </w:rPr>
        <w:t>（3）公司被工商行政管理部门列入企业经营异常名录；</w:t>
      </w:r>
    </w:p>
    <w:p w14:paraId="7E9C33D7">
      <w:pPr>
        <w:spacing w:line="240" w:lineRule="auto"/>
        <w:ind w:firstLine="640"/>
        <w:rPr>
          <w:rFonts w:ascii="仿宋_GB2312" w:hAnsi="仿宋_GB2312" w:eastAsia="仿宋_GB2312"/>
        </w:rPr>
      </w:pPr>
      <w:r>
        <w:rPr>
          <w:rFonts w:hint="eastAsia" w:ascii="仿宋_GB2312" w:hAnsi="仿宋_GB2312" w:eastAsia="仿宋_GB2312"/>
        </w:rPr>
        <w:t>（4）公司被税务部门列入重大税收违法案件当事人名单；</w:t>
      </w:r>
    </w:p>
    <w:p w14:paraId="1939F1A9">
      <w:pPr>
        <w:spacing w:line="240" w:lineRule="auto"/>
        <w:ind w:firstLine="640"/>
        <w:rPr>
          <w:rFonts w:ascii="仿宋_GB2312" w:hAnsi="仿宋_GB2312" w:eastAsia="仿宋_GB2312"/>
        </w:rPr>
      </w:pPr>
      <w:r>
        <w:rPr>
          <w:rFonts w:hint="eastAsia" w:ascii="仿宋_GB2312" w:hAnsi="仿宋_GB2312" w:eastAsia="仿宋_GB2312"/>
        </w:rPr>
        <w:t>（5）公司被政府采购监管部门列入政府采购严重违法失信行为记录名单。</w:t>
      </w:r>
    </w:p>
    <w:p w14:paraId="04C474A0">
      <w:pPr>
        <w:spacing w:line="240" w:lineRule="auto"/>
        <w:ind w:firstLine="640"/>
        <w:rPr>
          <w:rFonts w:ascii="仿宋_GB2312" w:hAnsi="仿宋_GB2312" w:eastAsia="仿宋_GB2312"/>
        </w:rPr>
      </w:pPr>
      <w:r>
        <w:rPr>
          <w:rFonts w:hint="eastAsia" w:ascii="仿宋_GB2312" w:hAnsi="仿宋_GB2312" w:eastAsia="仿宋_GB2312"/>
        </w:rPr>
        <w:t>我公司已就上述不良信用行为按照谈判文件中供应商须知前附表规定进行了查询。我公司承诺：合同签订前，若我公司具有不良信用记录情形，贵方可取消我公司成交资格或者不授予合同，所有责任由我公司自行承担。同时，我公司愿意无条件接受监管部门的调查处理。</w:t>
      </w:r>
    </w:p>
    <w:p w14:paraId="43C852C5">
      <w:pPr>
        <w:spacing w:line="240" w:lineRule="auto"/>
        <w:ind w:firstLine="640"/>
        <w:rPr>
          <w:rFonts w:ascii="仿宋_GB2312" w:hAnsi="仿宋_GB2312" w:eastAsia="仿宋_GB2312"/>
        </w:rPr>
      </w:pPr>
      <w:r>
        <w:rPr>
          <w:rFonts w:hint="eastAsia" w:ascii="仿宋_GB2312" w:hAnsi="仿宋_GB2312" w:eastAsia="仿宋_GB2312"/>
        </w:rPr>
        <w:t>本公司对上述声明的真实性负责。如有虚假，将依法承担相应责任。</w:t>
      </w:r>
    </w:p>
    <w:p w14:paraId="46AA4542">
      <w:pPr>
        <w:spacing w:line="240" w:lineRule="auto"/>
        <w:ind w:firstLine="640"/>
        <w:rPr>
          <w:rFonts w:ascii="仿宋_GB2312" w:hAnsi="仿宋_GB2312" w:eastAsia="仿宋_GB2312"/>
        </w:rPr>
      </w:pPr>
    </w:p>
    <w:p w14:paraId="6D5C3F4E">
      <w:pPr>
        <w:spacing w:line="240" w:lineRule="auto"/>
        <w:ind w:firstLine="640"/>
        <w:rPr>
          <w:rFonts w:ascii="仿宋_GB2312" w:hAnsi="仿宋_GB2312" w:eastAsia="仿宋_GB2312"/>
        </w:rPr>
      </w:pPr>
    </w:p>
    <w:p w14:paraId="22D6BA7E">
      <w:pPr>
        <w:spacing w:line="240" w:lineRule="auto"/>
        <w:ind w:firstLine="640"/>
        <w:rPr>
          <w:rFonts w:ascii="仿宋_GB2312" w:hAnsi="仿宋_GB2312" w:eastAsia="仿宋_GB2312"/>
        </w:rPr>
      </w:pPr>
      <w:r>
        <w:rPr>
          <w:rFonts w:hint="eastAsia" w:ascii="仿宋_GB2312" w:hAnsi="仿宋_GB2312" w:eastAsia="仿宋_GB2312"/>
        </w:rPr>
        <w:t xml:space="preserve">供应商公章：                日期：      </w:t>
      </w:r>
    </w:p>
    <w:p w14:paraId="25F8B05D">
      <w:pPr>
        <w:spacing w:line="240" w:lineRule="auto"/>
        <w:ind w:firstLine="640"/>
        <w:rPr>
          <w:rFonts w:ascii="仿宋_GB2312" w:hAnsi="仿宋_GB2312" w:eastAsia="仿宋_GB2312"/>
        </w:rPr>
      </w:pPr>
    </w:p>
    <w:p w14:paraId="6F8C3FE0">
      <w:pPr>
        <w:ind w:firstLine="0" w:firstLineChars="0"/>
        <w:rPr>
          <w:rFonts w:ascii="仿宋_GB2312" w:hAnsi="仿宋_GB2312" w:eastAsia="仿宋_GB2312"/>
        </w:rPr>
      </w:pPr>
      <w:r>
        <w:rPr>
          <w:rFonts w:hint="eastAsia" w:ascii="仿宋_GB2312" w:hAnsi="仿宋_GB2312" w:eastAsia="仿宋_GB2312"/>
        </w:rPr>
        <w:t>附件四证明材料</w:t>
      </w:r>
    </w:p>
    <w:p w14:paraId="2977D071">
      <w:pPr>
        <w:ind w:firstLine="0" w:firstLineChars="0"/>
        <w:rPr>
          <w:rFonts w:ascii="仿宋_GB2312" w:hAnsi="仿宋_GB2312" w:eastAsia="仿宋_GB2312"/>
        </w:rPr>
      </w:pPr>
    </w:p>
    <w:p w14:paraId="43F155B0">
      <w:pPr>
        <w:ind w:firstLine="640"/>
        <w:rPr>
          <w:rFonts w:ascii="仿宋_GB2312" w:hAnsi="仿宋_GB2312" w:eastAsia="仿宋_GB2312"/>
        </w:rPr>
      </w:pPr>
    </w:p>
    <w:p w14:paraId="43FC2C06"/>
    <w:sectPr>
      <w:headerReference r:id="rId6" w:type="first"/>
      <w:footerReference r:id="rId9" w:type="first"/>
      <w:footerReference r:id="rId7" w:type="default"/>
      <w:headerReference r:id="rId5" w:type="even"/>
      <w:footerReference r:id="rId8" w:type="even"/>
      <w:pgSz w:w="11906" w:h="16838"/>
      <w:pgMar w:top="1440" w:right="1576" w:bottom="1440" w:left="1576"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E3F3E">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0E09C">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4D28">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76BC3">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6B99">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543C1"/>
    <w:rsid w:val="13B000AE"/>
    <w:rsid w:val="276543C1"/>
    <w:rsid w:val="27A15DCC"/>
    <w:rsid w:val="341D2039"/>
    <w:rsid w:val="744B7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590" w:lineRule="exact"/>
      <w:ind w:firstLine="420" w:firstLineChars="200"/>
    </w:pPr>
    <w:rPr>
      <w:rFonts w:ascii="Times New Roman" w:hAnsi="Times New Roman" w:eastAsia="方正仿宋_GBK" w:cs="方正仿宋_GBK"/>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pPr>
  </w:style>
  <w:style w:type="paragraph" w:styleId="3">
    <w:name w:val="footer"/>
    <w:basedOn w:val="1"/>
    <w:qFormat/>
    <w:uiPriority w:val="0"/>
    <w:pPr>
      <w:tabs>
        <w:tab w:val="center" w:pos="4153"/>
        <w:tab w:val="right" w:pos="8306"/>
      </w:tabs>
      <w:snapToGrid w:val="0"/>
      <w:spacing w:line="240" w:lineRule="atLeas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2025-12-03T06:46:00Z</dcterms:created>
  <dc:creator>辛章</dc:creator>
  <cp:lastModifiedBy>辛章</cp:lastModifiedBy>
  <dcterms:modified xsi:type="dcterms:W3CDTF">2025-12-03T06:47:25Z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A0DD9ACCBA3B4EECA20AEFC63045F2EE_11</vt:lpwstr>
  </property>
  <property fmtid="{D5CDD505-2E9C-101B-9397-08002B2CF9AE}" pid="4" name="KSOTemplateDocerSaveRecord">
    <vt:lpwstr>eyJoZGlkIjoiNjkzODFhZWEwNTMyZTZmYzYwMGNmOGFlNzc0YWI2OTgiLCJ1c2VySWQiOiIxNDIyMTg2NDUzIn0=</vt:lpwstr>
  </property>
</Properties>
</file>